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A1179" w:rsidRPr="00F5262F" w:rsidRDefault="00BE51C0">
      <w:pPr>
        <w:pStyle w:val="Title"/>
        <w:jc w:val="center"/>
        <w:rPr>
          <w:sz w:val="40"/>
        </w:rPr>
      </w:pPr>
      <w:bookmarkStart w:id="0" w:name="_jc03k9c9e8k5" w:colFirst="0" w:colLast="0"/>
      <w:bookmarkEnd w:id="0"/>
      <w:r w:rsidRPr="00F5262F">
        <w:rPr>
          <w:sz w:val="44"/>
        </w:rPr>
        <w:t>Tennessee</w:t>
      </w:r>
      <w:r w:rsidRPr="00F5262F">
        <w:rPr>
          <w:sz w:val="44"/>
        </w:rPr>
        <w:t xml:space="preserve"> Technolog</w:t>
      </w:r>
      <w:bookmarkStart w:id="1" w:name="_GoBack"/>
      <w:bookmarkEnd w:id="1"/>
      <w:r w:rsidRPr="00F5262F">
        <w:rPr>
          <w:sz w:val="44"/>
        </w:rPr>
        <w:t>ical University</w:t>
      </w:r>
    </w:p>
    <w:p w14:paraId="00000002" w14:textId="77777777" w:rsidR="001A1179" w:rsidRPr="00F5262F" w:rsidRDefault="00BE51C0">
      <w:pPr>
        <w:pStyle w:val="Subtitle"/>
        <w:spacing w:after="0"/>
        <w:jc w:val="center"/>
        <w:rPr>
          <w:color w:val="auto"/>
        </w:rPr>
      </w:pPr>
      <w:r w:rsidRPr="00F5262F">
        <w:rPr>
          <w:color w:val="auto"/>
        </w:rPr>
        <w:t>Department of Computer Science</w:t>
      </w:r>
    </w:p>
    <w:p w14:paraId="00000003" w14:textId="77777777" w:rsidR="001A1179" w:rsidRPr="00F5262F" w:rsidRDefault="00BE51C0" w:rsidP="00F5262F">
      <w:pPr>
        <w:pStyle w:val="Subtitle"/>
        <w:spacing w:after="0"/>
        <w:jc w:val="center"/>
        <w:rPr>
          <w:color w:val="auto"/>
        </w:rPr>
      </w:pPr>
      <w:bookmarkStart w:id="2" w:name="_cwptxr15c2o9" w:colFirst="0" w:colLast="0"/>
      <w:bookmarkEnd w:id="2"/>
      <w:r w:rsidRPr="00F5262F">
        <w:rPr>
          <w:color w:val="auto"/>
        </w:rPr>
        <w:t xml:space="preserve">Departmental </w:t>
      </w:r>
      <w:r w:rsidRPr="00F5262F">
        <w:rPr>
          <w:color w:val="auto"/>
        </w:rPr>
        <w:t>B</w:t>
      </w:r>
      <w:r w:rsidRPr="00F5262F">
        <w:rPr>
          <w:color w:val="auto"/>
        </w:rPr>
        <w:t>PC Plan</w:t>
      </w:r>
    </w:p>
    <w:p w14:paraId="00000004" w14:textId="77777777" w:rsidR="001A1179" w:rsidRDefault="00BE51C0">
      <w:pPr>
        <w:pStyle w:val="Heading1"/>
        <w:numPr>
          <w:ilvl w:val="0"/>
          <w:numId w:val="3"/>
        </w:numPr>
        <w:spacing w:before="200"/>
        <w:ind w:left="359" w:hanging="359"/>
      </w:pPr>
      <w:bookmarkStart w:id="3" w:name="_jekenlt0sro" w:colFirst="0" w:colLast="0"/>
      <w:bookmarkEnd w:id="3"/>
      <w:r>
        <w:t>C</w:t>
      </w:r>
      <w:r>
        <w:t>ontext</w:t>
      </w:r>
    </w:p>
    <w:p w14:paraId="00000005" w14:textId="7B8CE3F7" w:rsidR="001A1179" w:rsidRDefault="00BE51C0">
      <w:r>
        <w:t xml:space="preserve">Tennessee Technological University is a state university located in Cookeville, TN in the Upper Cumberland Region between Nashville and Knoxville. In Fall 2019, the undergraduate and graduate student population </w:t>
      </w:r>
      <w:r w:rsidR="00F5262F">
        <w:t>totaled</w:t>
      </w:r>
      <w:r>
        <w:t xml:space="preserve"> to 10,140, 47% of which were female.</w:t>
      </w:r>
      <w:r>
        <w:t xml:space="preserve"> Students identifying as white or </w:t>
      </w:r>
      <w:r w:rsidR="00F5262F">
        <w:t>Caucasian</w:t>
      </w:r>
      <w:r>
        <w:t xml:space="preserve"> </w:t>
      </w:r>
      <w:r w:rsidR="00F5262F">
        <w:t>totaled</w:t>
      </w:r>
      <w:r>
        <w:t xml:space="preserve"> to 83% and no other racial or ethnic group had a population above 4% on campus. However, the Hispanic/Latinx population is significantly underrepresented at the university when compared to the city of Co</w:t>
      </w:r>
      <w:r>
        <w:t xml:space="preserve">okeville. Additionally, much of our student population includes first-generation and/or low-income individuals from the surrounding region. </w:t>
      </w:r>
    </w:p>
    <w:p w14:paraId="00000006" w14:textId="77777777" w:rsidR="001A1179" w:rsidRDefault="001A1179"/>
    <w:p w14:paraId="00000007" w14:textId="77777777" w:rsidR="001A1179" w:rsidRDefault="00BE51C0">
      <w:r>
        <w:t>Enrollment in our Computer Science department totals to 549 students as of Fall 2019.  The gender disparity is sig</w:t>
      </w:r>
      <w:r>
        <w:t>nificant within the department compared to overall campus demographics.  As of Fall 2019, only 14% of students in our department identify as female. In addition, the Hispanic/Latinx racial disparity is also significant when compared to Cookeville’s demogra</w:t>
      </w:r>
      <w:r>
        <w:t xml:space="preserve">phics, with only 4% of students identifying as Hispanic/Latinx.  </w:t>
      </w:r>
    </w:p>
    <w:p w14:paraId="00000008" w14:textId="77777777" w:rsidR="001A1179" w:rsidRDefault="00BE51C0">
      <w:pPr>
        <w:pStyle w:val="Heading1"/>
        <w:numPr>
          <w:ilvl w:val="0"/>
          <w:numId w:val="3"/>
        </w:numPr>
        <w:spacing w:before="200"/>
        <w:ind w:left="359" w:hanging="359"/>
      </w:pPr>
      <w:bookmarkStart w:id="4" w:name="_kh2sarl70cu0" w:colFirst="0" w:colLast="0"/>
      <w:bookmarkEnd w:id="4"/>
      <w:r>
        <w:t>Mission</w:t>
      </w:r>
    </w:p>
    <w:p w14:paraId="00000009" w14:textId="77777777" w:rsidR="001A1179" w:rsidRDefault="00BE51C0">
      <w:r>
        <w:t>The BPC mission</w:t>
      </w:r>
      <w:r>
        <w:t xml:space="preserve"> of our Computer Science department focuses on significantly increasing the number of women, low-income, and/or Hispanic/Latinx students to better reflect the demog</w:t>
      </w:r>
      <w:r>
        <w:t>raphics of our region. While we are interested in broadening the participation of graduate students and faculty, we are currently focused on increasing the percentage of underrepresented groups participating at the undergraduate level.  As such, our guidin</w:t>
      </w:r>
      <w:r>
        <w:t>g principles are listed below.</w:t>
      </w:r>
    </w:p>
    <w:p w14:paraId="0000000A" w14:textId="77777777" w:rsidR="001A1179" w:rsidRDefault="00BE51C0">
      <w:pPr>
        <w:numPr>
          <w:ilvl w:val="0"/>
          <w:numId w:val="6"/>
        </w:numPr>
      </w:pPr>
      <w:r>
        <w:t xml:space="preserve">To </w:t>
      </w:r>
      <w:r>
        <w:rPr>
          <w:b/>
        </w:rPr>
        <w:t xml:space="preserve">advocate </w:t>
      </w:r>
      <w:r>
        <w:t xml:space="preserve">for the full engagement, empowerment, and success of underrepresented groups in our Computer Science department and within the local community.  </w:t>
      </w:r>
    </w:p>
    <w:p w14:paraId="0000000B" w14:textId="77777777" w:rsidR="001A1179" w:rsidRDefault="00BE51C0">
      <w:pPr>
        <w:numPr>
          <w:ilvl w:val="0"/>
          <w:numId w:val="6"/>
        </w:numPr>
      </w:pPr>
      <w:r>
        <w:t xml:space="preserve">To </w:t>
      </w:r>
      <w:r>
        <w:rPr>
          <w:b/>
        </w:rPr>
        <w:t xml:space="preserve">support </w:t>
      </w:r>
      <w:r>
        <w:t>the success of</w:t>
      </w:r>
      <w:r>
        <w:rPr>
          <w:b/>
        </w:rPr>
        <w:t xml:space="preserve"> </w:t>
      </w:r>
      <w:r>
        <w:t>a diverse and inclusive culture and commu</w:t>
      </w:r>
      <w:r>
        <w:t>nity.</w:t>
      </w:r>
    </w:p>
    <w:p w14:paraId="0000000C" w14:textId="77777777" w:rsidR="001A1179" w:rsidRDefault="00BE51C0">
      <w:pPr>
        <w:numPr>
          <w:ilvl w:val="0"/>
          <w:numId w:val="6"/>
        </w:numPr>
      </w:pPr>
      <w:r>
        <w:t xml:space="preserve">To actively </w:t>
      </w:r>
      <w:r>
        <w:rPr>
          <w:b/>
        </w:rPr>
        <w:t xml:space="preserve">recruit </w:t>
      </w:r>
      <w:r>
        <w:t>underrepresented students.</w:t>
      </w:r>
    </w:p>
    <w:p w14:paraId="0000000D" w14:textId="77777777" w:rsidR="001A1179" w:rsidRDefault="00BE51C0">
      <w:pPr>
        <w:numPr>
          <w:ilvl w:val="0"/>
          <w:numId w:val="6"/>
        </w:numPr>
      </w:pPr>
      <w:r>
        <w:t xml:space="preserve">To </w:t>
      </w:r>
      <w:r>
        <w:rPr>
          <w:b/>
        </w:rPr>
        <w:t xml:space="preserve">celebrate </w:t>
      </w:r>
      <w:r>
        <w:t>a diverse and inclusive culture and community.</w:t>
      </w:r>
    </w:p>
    <w:p w14:paraId="0000000E" w14:textId="77777777" w:rsidR="001A1179" w:rsidRDefault="00BE51C0">
      <w:pPr>
        <w:numPr>
          <w:ilvl w:val="0"/>
          <w:numId w:val="6"/>
        </w:numPr>
      </w:pPr>
      <w:r>
        <w:t xml:space="preserve">To provide </w:t>
      </w:r>
      <w:r>
        <w:rPr>
          <w:b/>
        </w:rPr>
        <w:t xml:space="preserve">outreach </w:t>
      </w:r>
      <w:r>
        <w:t xml:space="preserve">to underrepresented groups in our regional communities. </w:t>
      </w:r>
    </w:p>
    <w:p w14:paraId="0000000F" w14:textId="77777777" w:rsidR="001A1179" w:rsidRDefault="00BE51C0">
      <w:pPr>
        <w:numPr>
          <w:ilvl w:val="0"/>
          <w:numId w:val="6"/>
        </w:numPr>
      </w:pPr>
      <w:r>
        <w:t xml:space="preserve">To continually </w:t>
      </w:r>
      <w:r>
        <w:rPr>
          <w:b/>
        </w:rPr>
        <w:t>reflect</w:t>
      </w:r>
      <w:r>
        <w:t xml:space="preserve"> on our successes and failures, and to</w:t>
      </w:r>
      <w:r>
        <w:t xml:space="preserve"> </w:t>
      </w:r>
      <w:r>
        <w:rPr>
          <w:b/>
        </w:rPr>
        <w:t xml:space="preserve">identify </w:t>
      </w:r>
      <w:r>
        <w:t xml:space="preserve">and </w:t>
      </w:r>
      <w:r>
        <w:rPr>
          <w:b/>
        </w:rPr>
        <w:t xml:space="preserve">adopt </w:t>
      </w:r>
      <w:r>
        <w:t xml:space="preserve">the best practices for creating a diverse and inclusive environment. </w:t>
      </w:r>
    </w:p>
    <w:p w14:paraId="00000010" w14:textId="77777777" w:rsidR="001A1179" w:rsidRDefault="00BE51C0">
      <w:pPr>
        <w:pStyle w:val="Heading1"/>
        <w:numPr>
          <w:ilvl w:val="0"/>
          <w:numId w:val="3"/>
        </w:numPr>
        <w:spacing w:before="200"/>
        <w:ind w:left="359"/>
      </w:pPr>
      <w:bookmarkStart w:id="5" w:name="_4o2gvke9m4gz" w:colFirst="0" w:colLast="0"/>
      <w:bookmarkEnd w:id="5"/>
      <w:r>
        <w:t>Goals &amp; Activities</w:t>
      </w:r>
    </w:p>
    <w:p w14:paraId="00000011" w14:textId="77777777" w:rsidR="001A1179" w:rsidRDefault="00BE51C0">
      <w:r>
        <w:t>The goals of our Computer Science department are listed below.</w:t>
      </w:r>
    </w:p>
    <w:p w14:paraId="00000012" w14:textId="77777777" w:rsidR="001A1179" w:rsidRDefault="00BE51C0">
      <w:pPr>
        <w:numPr>
          <w:ilvl w:val="0"/>
          <w:numId w:val="5"/>
        </w:numPr>
      </w:pPr>
      <w:r>
        <w:t>Increase awareness in our regional community about the importance of diversity within Computer Science.</w:t>
      </w:r>
    </w:p>
    <w:p w14:paraId="00000013" w14:textId="77777777" w:rsidR="001A1179" w:rsidRDefault="00BE51C0">
      <w:pPr>
        <w:numPr>
          <w:ilvl w:val="0"/>
          <w:numId w:val="5"/>
        </w:numPr>
      </w:pPr>
      <w:r>
        <w:t>Increase enrollment and retention of women and underrepresented groups.</w:t>
      </w:r>
    </w:p>
    <w:p w14:paraId="00000014" w14:textId="77777777" w:rsidR="001A1179" w:rsidRDefault="00BE51C0">
      <w:pPr>
        <w:numPr>
          <w:ilvl w:val="0"/>
          <w:numId w:val="5"/>
        </w:numPr>
      </w:pPr>
      <w:r>
        <w:t>Promote a more inclusive experience within our department.</w:t>
      </w:r>
    </w:p>
    <w:p w14:paraId="00000015" w14:textId="77777777" w:rsidR="001A1179" w:rsidRDefault="00BE51C0">
      <w:pPr>
        <w:numPr>
          <w:ilvl w:val="0"/>
          <w:numId w:val="5"/>
        </w:numPr>
      </w:pPr>
      <w:r>
        <w:lastRenderedPageBreak/>
        <w:t>Provide better assist</w:t>
      </w:r>
      <w:r>
        <w:t>ance in advising and career placement for students in underrepresented groups.</w:t>
      </w:r>
    </w:p>
    <w:p w14:paraId="00000016" w14:textId="77777777" w:rsidR="001A1179" w:rsidRDefault="00BE51C0">
      <w:r>
        <w:t>We currently participate in a variety of activities aimed at broadening participation within our programs and at achieving our goals listed above.  In particular, we have made s</w:t>
      </w:r>
      <w:r>
        <w:t>trides at achieving gender parity in enrollment. We have helped fund conference participation of underrepresented students, provided scholarships aimed at improving diversity, hosted various K-12 outreach programs, and advocated for student organizations a</w:t>
      </w:r>
      <w:r>
        <w:t xml:space="preserve">imed at supporting underrepresented students in computing and engineering. </w:t>
      </w:r>
    </w:p>
    <w:p w14:paraId="00000017" w14:textId="77777777" w:rsidR="001A1179" w:rsidRDefault="001A1179"/>
    <w:p w14:paraId="00000018" w14:textId="77777777" w:rsidR="001A1179" w:rsidRDefault="00BE51C0">
      <w:r>
        <w:t>However, there is still much work to be done at improving gender representation within our department. We will continue to improve our existing activities while also adding new ac</w:t>
      </w:r>
      <w:r>
        <w:t>tivities.  We will host events targeted at gender and racial underrepresented groups in order to create a sense of community, disseminate technical knowledge, and address social and cultural concerns.</w:t>
      </w:r>
    </w:p>
    <w:p w14:paraId="00000019" w14:textId="77777777" w:rsidR="001A1179" w:rsidRDefault="001A1179"/>
    <w:p w14:paraId="0000001A" w14:textId="77777777" w:rsidR="001A1179" w:rsidRDefault="00BE51C0">
      <w:r>
        <w:t>Additionally, our regional demographics create an oppo</w:t>
      </w:r>
      <w:r>
        <w:t xml:space="preserve">rtunity for increasing the diversity of the socio-economic backgrounds of our student body. As such, we are interested in developing a </w:t>
      </w:r>
      <w:r>
        <w:rPr>
          <w:i/>
        </w:rPr>
        <w:t>Red-Shirt</w:t>
      </w:r>
      <w:r>
        <w:t xml:space="preserve"> program similar to that developed at the University of Washington</w:t>
      </w:r>
      <w:r>
        <w:rPr>
          <w:vertAlign w:val="superscript"/>
        </w:rPr>
        <w:footnoteReference w:id="1"/>
      </w:r>
      <w:r>
        <w:t xml:space="preserve"> that is aimed at low-income and/or first-gen</w:t>
      </w:r>
      <w:r>
        <w:t>eration students. The Red-Shirt program is intended to provide mechanisms for students to receive support and networking opportunities within our Computer Science department. The Red-Shirt program will include a Summer Bridge Program for college preparedne</w:t>
      </w:r>
      <w:r>
        <w:t>ss, specialized tutoring, professional and academic mentoring, specialized academic advising, targeted outreach, recruitment, and scholarships.</w:t>
      </w:r>
    </w:p>
    <w:p w14:paraId="0000001B" w14:textId="77777777" w:rsidR="001A1179" w:rsidRDefault="00BE51C0">
      <w:pPr>
        <w:pStyle w:val="Heading1"/>
      </w:pPr>
      <w:bookmarkStart w:id="6" w:name="_h7emd4d35rgs" w:colFirst="0" w:colLast="0"/>
      <w:bookmarkEnd w:id="6"/>
      <w:r>
        <w:t>4. Metrics</w:t>
      </w:r>
    </w:p>
    <w:p w14:paraId="0000001C" w14:textId="77777777" w:rsidR="001A1179" w:rsidRDefault="00BE51C0">
      <w:pPr>
        <w:spacing w:line="240" w:lineRule="auto"/>
      </w:pPr>
      <w:r>
        <w:t>We will track the activities associated with each of our goals using the following metrics and approa</w:t>
      </w:r>
      <w:r>
        <w:t>ches:</w:t>
      </w:r>
    </w:p>
    <w:p w14:paraId="0000001D" w14:textId="77777777" w:rsidR="001A1179" w:rsidRDefault="00BE51C0">
      <w:pPr>
        <w:numPr>
          <w:ilvl w:val="0"/>
          <w:numId w:val="1"/>
        </w:numPr>
        <w:spacing w:line="240" w:lineRule="auto"/>
      </w:pPr>
      <w:r>
        <w:t>A qualitative climate survey on awareness focusing on engagement, empowerment, and success of underrepresented groups.  We will survey our current Computer Science students and the regional public.</w:t>
      </w:r>
    </w:p>
    <w:p w14:paraId="0000001E" w14:textId="77777777" w:rsidR="001A1179" w:rsidRDefault="00BE51C0">
      <w:pPr>
        <w:numPr>
          <w:ilvl w:val="0"/>
          <w:numId w:val="2"/>
        </w:numPr>
        <w:spacing w:line="240" w:lineRule="auto"/>
      </w:pPr>
      <w:r>
        <w:t>A quantitative report containing how many applications we receive and how many students we accept, enroll, retain, and graduate from underrepresented groups compared to those from non-underrepresented groups.</w:t>
      </w:r>
    </w:p>
    <w:p w14:paraId="0000001F" w14:textId="77777777" w:rsidR="001A1179" w:rsidRDefault="00BE51C0">
      <w:pPr>
        <w:numPr>
          <w:ilvl w:val="0"/>
          <w:numId w:val="4"/>
        </w:numPr>
        <w:spacing w:line="240" w:lineRule="auto"/>
      </w:pPr>
      <w:r>
        <w:t>A quantitative report including enrollment data</w:t>
      </w:r>
      <w:r>
        <w:t xml:space="preserve"> for the number of applications we receive from students that participated in our outreach projects.</w:t>
      </w:r>
    </w:p>
    <w:p w14:paraId="00000020" w14:textId="77777777" w:rsidR="001A1179" w:rsidRDefault="00BE51C0">
      <w:pPr>
        <w:numPr>
          <w:ilvl w:val="0"/>
          <w:numId w:val="4"/>
        </w:numPr>
        <w:spacing w:line="240" w:lineRule="auto"/>
      </w:pPr>
      <w:r>
        <w:t>A quantitative analysis of how many students from underrepresented groups are placed in careers in a computing field soon after graduation compared to stud</w:t>
      </w:r>
      <w:r>
        <w:t>ents from non-underrepresented groups.</w:t>
      </w:r>
    </w:p>
    <w:p w14:paraId="00000021" w14:textId="77777777" w:rsidR="001A1179" w:rsidRDefault="001A1179"/>
    <w:sectPr w:rsidR="001A1179">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30C3D" w14:textId="77777777" w:rsidR="00BE51C0" w:rsidRDefault="00BE51C0">
      <w:pPr>
        <w:spacing w:line="240" w:lineRule="auto"/>
      </w:pPr>
      <w:r>
        <w:separator/>
      </w:r>
    </w:p>
  </w:endnote>
  <w:endnote w:type="continuationSeparator" w:id="0">
    <w:p w14:paraId="0879E834" w14:textId="77777777" w:rsidR="00BE51C0" w:rsidRDefault="00BE51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2" w14:textId="1DB30EFB" w:rsidR="001A1179" w:rsidRDefault="00BE51C0">
    <w:pPr>
      <w:jc w:val="right"/>
    </w:pPr>
    <w:r>
      <w:fldChar w:fldCharType="begin"/>
    </w:r>
    <w:r>
      <w:instrText>PAGE</w:instrText>
    </w:r>
    <w:r w:rsidR="00F5262F">
      <w:fldChar w:fldCharType="separate"/>
    </w:r>
    <w:r w:rsidR="00F5262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AF944" w14:textId="77777777" w:rsidR="00BE51C0" w:rsidRDefault="00BE51C0">
      <w:pPr>
        <w:spacing w:line="240" w:lineRule="auto"/>
      </w:pPr>
      <w:r>
        <w:separator/>
      </w:r>
    </w:p>
  </w:footnote>
  <w:footnote w:type="continuationSeparator" w:id="0">
    <w:p w14:paraId="5D603E61" w14:textId="77777777" w:rsidR="00BE51C0" w:rsidRDefault="00BE51C0">
      <w:pPr>
        <w:spacing w:line="240" w:lineRule="auto"/>
      </w:pPr>
      <w:r>
        <w:continuationSeparator/>
      </w:r>
    </w:p>
  </w:footnote>
  <w:footnote w:id="1">
    <w:p w14:paraId="00000023" w14:textId="77777777" w:rsidR="001A1179" w:rsidRDefault="00BE51C0">
      <w:pPr>
        <w:spacing w:line="240" w:lineRule="auto"/>
        <w:rPr>
          <w:sz w:val="20"/>
          <w:szCs w:val="20"/>
        </w:rPr>
      </w:pPr>
      <w:r>
        <w:rPr>
          <w:vertAlign w:val="superscript"/>
        </w:rPr>
        <w:footnoteRef/>
      </w:r>
      <w:r>
        <w:rPr>
          <w:sz w:val="20"/>
          <w:szCs w:val="20"/>
        </w:rPr>
        <w:t xml:space="preserve"> T</w:t>
      </w:r>
      <w:r>
        <w:t>he Red Shirt metaphor comes from college athletics and refers to an additional year of preparation for student athletes prior to participation in a full 4-year athletic career.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5CA4"/>
    <w:multiLevelType w:val="multilevel"/>
    <w:tmpl w:val="6DD64A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B175D4"/>
    <w:multiLevelType w:val="multilevel"/>
    <w:tmpl w:val="0AD4A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D20A59"/>
    <w:multiLevelType w:val="multilevel"/>
    <w:tmpl w:val="63841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411EFC"/>
    <w:multiLevelType w:val="multilevel"/>
    <w:tmpl w:val="E0E08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2237C3"/>
    <w:multiLevelType w:val="multilevel"/>
    <w:tmpl w:val="C8E0CB40"/>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542CA0"/>
    <w:multiLevelType w:val="multilevel"/>
    <w:tmpl w:val="89169B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179"/>
    <w:rsid w:val="001A1179"/>
    <w:rsid w:val="00BE51C0"/>
    <w:rsid w:val="00F52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C5F48"/>
  <w15:docId w15:val="{9E187582-0280-4CD0-B309-782BCE33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b/>
      <w:sz w:val="24"/>
      <w:szCs w:val="24"/>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26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6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Tennessee Tech University</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Rachel</dc:creator>
  <cp:lastModifiedBy>Jennings, Rachel</cp:lastModifiedBy>
  <cp:revision>2</cp:revision>
  <dcterms:created xsi:type="dcterms:W3CDTF">2019-12-18T17:02:00Z</dcterms:created>
  <dcterms:modified xsi:type="dcterms:W3CDTF">2019-12-18T17:02:00Z</dcterms:modified>
</cp:coreProperties>
</file>